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D3" w:rsidRPr="00565BE5" w:rsidRDefault="004D5FD3" w:rsidP="004D5FD3">
      <w:pPr>
        <w:pStyle w:val="Heading2"/>
      </w:pPr>
      <w:r w:rsidRPr="00565BE5">
        <w:t>Quality of Service and Ethics Policy</w:t>
      </w:r>
    </w:p>
    <w:p w:rsidR="004D5FD3" w:rsidRDefault="004D5FD3" w:rsidP="004D5FD3">
      <w:pPr>
        <w:rPr>
          <w:rFonts w:cs="Arial"/>
          <w:sz w:val="22"/>
        </w:rPr>
      </w:pPr>
    </w:p>
    <w:p w:rsidR="004D5FD3" w:rsidRDefault="004D5FD3" w:rsidP="004D5FD3">
      <w:pPr>
        <w:rPr>
          <w:rFonts w:cs="Arial"/>
          <w:sz w:val="22"/>
        </w:rPr>
      </w:pPr>
      <w:r w:rsidRPr="00892258">
        <w:rPr>
          <w:rFonts w:cs="Arial"/>
          <w:sz w:val="22"/>
        </w:rPr>
        <w:t xml:space="preserve">We improve the health, fitness and wellbeing of our </w:t>
      </w:r>
      <w:r w:rsidR="0076030B">
        <w:rPr>
          <w:rFonts w:cs="Arial"/>
          <w:sz w:val="22"/>
        </w:rPr>
        <w:t>clients’</w:t>
      </w:r>
      <w:r w:rsidRPr="00892258">
        <w:rPr>
          <w:rFonts w:cs="Arial"/>
          <w:sz w:val="22"/>
        </w:rPr>
        <w:t xml:space="preserve"> mind and body through the provision of a superior quality service backed by adequate facilities. We are a group of fitness studios that foster a pleasant atmosphere and a team of fully trained and qualified professionals who are committed and focused to deliver a superior customer service.</w:t>
      </w:r>
    </w:p>
    <w:p w:rsidR="004D5FD3" w:rsidRPr="00565BE5" w:rsidRDefault="004D5FD3" w:rsidP="004D5FD3">
      <w:pPr>
        <w:pStyle w:val="Heading3"/>
      </w:pPr>
      <w:r w:rsidRPr="00892258">
        <w:t>To ensure that our members receive a high level of service, we shall</w:t>
      </w:r>
      <w:r>
        <w:t>: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Respond to every request in a professional and effective manner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Provide professional assistance and care to every client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Attend to known deficiency in our services and facilities provided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Maintain an up to date know-how in the services provided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Comply with relevant laws, regulations and codes of practice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Maintain our management system in accordance with Fitness Australia requirements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Assist employees to improve and optimise their professional knowledge</w:t>
      </w:r>
    </w:p>
    <w:p w:rsidR="004D5FD3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Create and preserve a good, safe, non-violent working environment for all employees.</w:t>
      </w:r>
    </w:p>
    <w:p w:rsidR="004D5FD3" w:rsidRDefault="004D5FD3" w:rsidP="004D5FD3">
      <w:pPr>
        <w:pStyle w:val="Heading2"/>
        <w:rPr>
          <w:sz w:val="22"/>
          <w:szCs w:val="22"/>
        </w:rPr>
      </w:pPr>
      <w:r w:rsidRPr="00892258">
        <w:rPr>
          <w:sz w:val="22"/>
          <w:szCs w:val="22"/>
        </w:rPr>
        <w:t>Whatever current or future strategies we pursue and whatever future services we develop, they will all be based on the ethics and integrity of our Fitn</w:t>
      </w:r>
      <w:bookmarkStart w:id="0" w:name="_GoBack"/>
      <w:bookmarkEnd w:id="0"/>
      <w:r w:rsidRPr="00892258">
        <w:rPr>
          <w:sz w:val="22"/>
          <w:szCs w:val="22"/>
        </w:rPr>
        <w:t>ess Studios.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We provide a drug free and safe environment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We ensure a safe and healthy environment for all children within our premises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We are sensitive to and considerate of the ethical and social issues regarding our services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We support strong protection of the confidentiality of our clientele’s information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We listen carefully to those who are concerned about the implications of our recommendations and respond to their concerns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We will abide by the ethical standards of the appropriate association/ bodies and, where appropriate, other professional societies to ensure that our services are appropriate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We respect the competitors involved in our industry and deal with them professionally</w:t>
      </w:r>
    </w:p>
    <w:p w:rsidR="004D5FD3" w:rsidRPr="00892258" w:rsidRDefault="004D5FD3" w:rsidP="004D5FD3">
      <w:pPr>
        <w:numPr>
          <w:ilvl w:val="0"/>
          <w:numId w:val="5"/>
        </w:numPr>
        <w:rPr>
          <w:rFonts w:cs="Arial"/>
          <w:sz w:val="22"/>
        </w:rPr>
      </w:pPr>
      <w:r w:rsidRPr="00892258">
        <w:rPr>
          <w:rFonts w:cs="Arial"/>
          <w:sz w:val="22"/>
        </w:rPr>
        <w:t>We develop our business on our own merit and will not solicit business by criticism of competitors, self-laudation, or lobbying.</w:t>
      </w:r>
    </w:p>
    <w:p w:rsidR="004D5FD3" w:rsidRPr="00DA1EA6" w:rsidRDefault="004D5FD3" w:rsidP="001F1EF3">
      <w:pPr>
        <w:pStyle w:val="Heading2"/>
        <w:jc w:val="left"/>
        <w:rPr>
          <w:sz w:val="21"/>
          <w:szCs w:val="21"/>
        </w:rPr>
      </w:pPr>
    </w:p>
    <w:p w:rsidR="00580E2A" w:rsidRDefault="00580E2A"/>
    <w:sectPr w:rsidR="00580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4D2"/>
    <w:multiLevelType w:val="hybridMultilevel"/>
    <w:tmpl w:val="CD9EB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F3087"/>
    <w:multiLevelType w:val="hybridMultilevel"/>
    <w:tmpl w:val="B298EFA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0290241"/>
    <w:multiLevelType w:val="hybridMultilevel"/>
    <w:tmpl w:val="83F006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B234A"/>
    <w:multiLevelType w:val="hybridMultilevel"/>
    <w:tmpl w:val="F81E2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04965"/>
    <w:multiLevelType w:val="hybridMultilevel"/>
    <w:tmpl w:val="B3C65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217484"/>
    <w:multiLevelType w:val="hybridMultilevel"/>
    <w:tmpl w:val="750AA6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57D4402"/>
    <w:multiLevelType w:val="hybridMultilevel"/>
    <w:tmpl w:val="B2840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D45D18"/>
    <w:multiLevelType w:val="hybridMultilevel"/>
    <w:tmpl w:val="A57E6D8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227B33"/>
    <w:multiLevelType w:val="hybridMultilevel"/>
    <w:tmpl w:val="67E679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608D9"/>
    <w:multiLevelType w:val="hybridMultilevel"/>
    <w:tmpl w:val="4ED4B3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6D619DC"/>
    <w:multiLevelType w:val="hybridMultilevel"/>
    <w:tmpl w:val="6F4AE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113550"/>
    <w:multiLevelType w:val="hybridMultilevel"/>
    <w:tmpl w:val="47D640B6"/>
    <w:lvl w:ilvl="0" w:tplc="FBCA3F7E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46D0D"/>
    <w:multiLevelType w:val="hybridMultilevel"/>
    <w:tmpl w:val="CAE65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F4A18"/>
    <w:multiLevelType w:val="hybridMultilevel"/>
    <w:tmpl w:val="8DB60F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957E8C"/>
    <w:multiLevelType w:val="hybridMultilevel"/>
    <w:tmpl w:val="24088E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3B5061"/>
    <w:multiLevelType w:val="hybridMultilevel"/>
    <w:tmpl w:val="ABBAB0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EE59D0"/>
    <w:multiLevelType w:val="hybridMultilevel"/>
    <w:tmpl w:val="A19209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DB0AB0"/>
    <w:multiLevelType w:val="hybridMultilevel"/>
    <w:tmpl w:val="7B70D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6"/>
  </w:num>
  <w:num w:numId="13">
    <w:abstractNumId w:val="17"/>
  </w:num>
  <w:num w:numId="14">
    <w:abstractNumId w:val="14"/>
  </w:num>
  <w:num w:numId="15">
    <w:abstractNumId w:val="13"/>
  </w:num>
  <w:num w:numId="16">
    <w:abstractNumId w:val="1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D3"/>
    <w:rsid w:val="001F1EF3"/>
    <w:rsid w:val="004C0869"/>
    <w:rsid w:val="004D5FD3"/>
    <w:rsid w:val="00580E2A"/>
    <w:rsid w:val="007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471CF7-88FD-44A3-8EDC-C0D9245B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D3"/>
    <w:pPr>
      <w:spacing w:after="0" w:line="240" w:lineRule="auto"/>
    </w:pPr>
    <w:rPr>
      <w:rFonts w:ascii="Calibri" w:eastAsia="Times New Roman" w:hAnsi="Calibri" w:cs="Times New Roman"/>
      <w:sz w:val="20"/>
    </w:rPr>
  </w:style>
  <w:style w:type="paragraph" w:styleId="Heading2">
    <w:name w:val="heading 2"/>
    <w:basedOn w:val="Normal"/>
    <w:next w:val="Normal"/>
    <w:link w:val="Heading2Char"/>
    <w:qFormat/>
    <w:rsid w:val="004D5FD3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D5FD3"/>
    <w:pPr>
      <w:keepNext/>
      <w:spacing w:before="240" w:after="24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5FD3"/>
    <w:rPr>
      <w:rFonts w:ascii="Calibri" w:eastAsia="Times New Roman" w:hAnsi="Calibri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D5FD3"/>
    <w:rPr>
      <w:rFonts w:ascii="Calibri" w:eastAsia="Times New Roman" w:hAnsi="Calibri" w:cs="Arial"/>
      <w:b/>
      <w:bCs/>
      <w:sz w:val="24"/>
      <w:szCs w:val="26"/>
    </w:rPr>
  </w:style>
  <w:style w:type="paragraph" w:styleId="BodyTextIndent">
    <w:name w:val="Body Text Indent"/>
    <w:basedOn w:val="Normal"/>
    <w:link w:val="BodyTextIndentChar"/>
    <w:rsid w:val="004D5FD3"/>
    <w:pPr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D5F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D5F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5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Blair</cp:lastModifiedBy>
  <cp:revision>4</cp:revision>
  <dcterms:created xsi:type="dcterms:W3CDTF">2011-08-14T07:49:00Z</dcterms:created>
  <dcterms:modified xsi:type="dcterms:W3CDTF">2014-04-08T20:42:00Z</dcterms:modified>
</cp:coreProperties>
</file>